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3D500" w14:textId="6CBC39CF" w:rsidR="00F8797C" w:rsidRPr="00F8797C" w:rsidRDefault="00F8797C" w:rsidP="00F8797C">
      <w:pPr>
        <w:jc w:val="center"/>
        <w:rPr>
          <w:b/>
          <w:bCs/>
          <w:sz w:val="28"/>
          <w:szCs w:val="28"/>
        </w:rPr>
      </w:pPr>
      <w:r w:rsidRPr="00F8797C">
        <w:rPr>
          <w:b/>
          <w:bCs/>
          <w:sz w:val="28"/>
          <w:szCs w:val="28"/>
        </w:rPr>
        <w:t xml:space="preserve">Green Island </w:t>
      </w:r>
      <w:r w:rsidR="00E90EBB">
        <w:rPr>
          <w:b/>
          <w:bCs/>
          <w:sz w:val="28"/>
          <w:szCs w:val="28"/>
        </w:rPr>
        <w:t>Power Authority</w:t>
      </w:r>
    </w:p>
    <w:p w14:paraId="3DA224D1" w14:textId="789C97BA" w:rsidR="00F8797C" w:rsidRPr="00F8797C" w:rsidRDefault="00F8797C" w:rsidP="00F8797C">
      <w:pPr>
        <w:jc w:val="center"/>
        <w:rPr>
          <w:b/>
          <w:bCs/>
        </w:rPr>
      </w:pPr>
      <w:r w:rsidRPr="00F8797C">
        <w:rPr>
          <w:b/>
          <w:bCs/>
        </w:rPr>
        <w:t>CONFLICT OF INTEREST POLICY</w:t>
      </w:r>
    </w:p>
    <w:p w14:paraId="106B2DB6" w14:textId="77777777" w:rsidR="00F8797C" w:rsidRDefault="00F8797C" w:rsidP="00F8797C"/>
    <w:p w14:paraId="7F0FA21C" w14:textId="6C1AD677" w:rsidR="00F8797C" w:rsidRDefault="00F8797C" w:rsidP="00F8797C">
      <w:r>
        <w:t xml:space="preserve">All </w:t>
      </w:r>
      <w:r w:rsidR="003B7664">
        <w:t>officers, board members</w:t>
      </w:r>
      <w:r>
        <w:t xml:space="preserve"> and employees sh</w:t>
      </w:r>
      <w:r w:rsidR="003B7664">
        <w:t>all</w:t>
      </w:r>
      <w:r>
        <w:t xml:space="preserve"> be provided with this </w:t>
      </w:r>
      <w:r w:rsidR="003B7664">
        <w:t>Conflict-of-Interest</w:t>
      </w:r>
      <w:r>
        <w:t xml:space="preserve"> Policy upon commencement of employment or appointment and required to acknowledge that they have read, understand and are following the terms of the policy. </w:t>
      </w:r>
      <w:r w:rsidR="003B7664">
        <w:t>Officers</w:t>
      </w:r>
      <w:r>
        <w:t xml:space="preserve"> and employees should review on an ongoing basis circumstance that constitute a conflict of interest or the appearance of a conflict of interest, abide by this policy and seek guidance when necessary and appropriate.</w:t>
      </w:r>
    </w:p>
    <w:p w14:paraId="4AAD070D" w14:textId="6A3FA13D" w:rsidR="00F8797C" w:rsidRDefault="00F8797C" w:rsidP="00F8797C">
      <w:r>
        <w:t>This policy is intended to supplement, but not replace, any applicable state and federal laws governing conflicts of interest applicable to public authorities.</w:t>
      </w:r>
    </w:p>
    <w:p w14:paraId="3D9BC0C8" w14:textId="39D19C7F" w:rsidR="00F8797C" w:rsidRDefault="00F8797C" w:rsidP="00F8797C">
      <w:r w:rsidRPr="00F8797C">
        <w:rPr>
          <w:b/>
          <w:bCs/>
        </w:rPr>
        <w:t>Conflicts of Interest</w:t>
      </w:r>
      <w:r>
        <w:t xml:space="preserve">: A conflict of interest is a situation in which the financial, familial, or personal interests of a director or employee come into actual or perceived conflict with their duties and responsibilities with the </w:t>
      </w:r>
      <w:r w:rsidR="003B7664">
        <w:t xml:space="preserve">Green Island </w:t>
      </w:r>
      <w:r w:rsidR="00E90EBB">
        <w:t>Power Authority</w:t>
      </w:r>
      <w:r w:rsidR="003B7664">
        <w:t xml:space="preserve"> (GI</w:t>
      </w:r>
      <w:r w:rsidR="00E90EBB">
        <w:t>P</w:t>
      </w:r>
      <w:r w:rsidR="003B7664">
        <w:t>A)</w:t>
      </w:r>
      <w:r>
        <w:t>. Perceived conflicts of interest are situations where there is the appearance that a</w:t>
      </w:r>
      <w:r w:rsidR="003B7664">
        <w:t xml:space="preserve">n officer, </w:t>
      </w:r>
      <w:r>
        <w:t>board member and/or employee can personally benefit from actions or decisions made in their official capacity, or where a</w:t>
      </w:r>
      <w:r w:rsidR="003B7664">
        <w:t xml:space="preserve">n officer, </w:t>
      </w:r>
      <w:r>
        <w:t>board member or employee may be influenced to act in a manner that does not represent the best interests of the authority. The perception of a conflict may occur if circumstances would suggest to a reasonable person that a board member may have a conflict. The appearance of a conflict and an actual conflict should be treated in the same manner for the purposes of this Policy.</w:t>
      </w:r>
    </w:p>
    <w:p w14:paraId="724853C5" w14:textId="2A24D66C" w:rsidR="00F8797C" w:rsidRDefault="003B7664" w:rsidP="00F8797C">
      <w:r>
        <w:t>Officers, b</w:t>
      </w:r>
      <w:r w:rsidR="00F8797C">
        <w:t>oard members and employees must always conduct themselves in a manner that avoids any appearance that they can be improperly or unduly influenced, that they could be affected by the position of or relationship with any other party, or that they are acting in violation of their public trust. While it is not possible to describe or anticipate all the circumstances that might involve a conflict of interest, a conflict of interest typically arises whenever a director or employee has or will have:</w:t>
      </w:r>
    </w:p>
    <w:p w14:paraId="5BC2A008" w14:textId="0DD7CEE1" w:rsidR="00F8797C" w:rsidRDefault="00F8797C" w:rsidP="00F8797C">
      <w:pPr>
        <w:pStyle w:val="ListParagraph"/>
        <w:numPr>
          <w:ilvl w:val="0"/>
          <w:numId w:val="1"/>
        </w:numPr>
      </w:pPr>
      <w:r>
        <w:t>A financial or personal interest in any person, firm, corporation or association which has or will have a transaction, agreement or any other arrangement in which the authority participates.</w:t>
      </w:r>
    </w:p>
    <w:p w14:paraId="5482294C" w14:textId="2C40852E" w:rsidR="00F8797C" w:rsidRDefault="00F8797C" w:rsidP="00F8797C">
      <w:pPr>
        <w:pStyle w:val="ListParagraph"/>
        <w:numPr>
          <w:ilvl w:val="0"/>
          <w:numId w:val="1"/>
        </w:numPr>
      </w:pPr>
      <w:r>
        <w:t xml:space="preserve">The ability to use their position, confidential information or the assets of the </w:t>
      </w:r>
      <w:r w:rsidR="003B7664">
        <w:t>GI</w:t>
      </w:r>
      <w:r w:rsidR="00F206F2">
        <w:t>P</w:t>
      </w:r>
      <w:r w:rsidR="003B7664">
        <w:t>A</w:t>
      </w:r>
      <w:r>
        <w:t>, to their personal advantage.</w:t>
      </w:r>
    </w:p>
    <w:p w14:paraId="20773303" w14:textId="3B35A0A2" w:rsidR="00F8797C" w:rsidRDefault="00F8797C" w:rsidP="00F8797C">
      <w:pPr>
        <w:pStyle w:val="ListParagraph"/>
        <w:numPr>
          <w:ilvl w:val="0"/>
          <w:numId w:val="1"/>
        </w:numPr>
      </w:pPr>
      <w:r>
        <w:t xml:space="preserve">Solicited or accepted a gift of any amount when it could reasonably be inferred that the gift was intended to influence them, or could reasonably be expected to </w:t>
      </w:r>
      <w:r>
        <w:lastRenderedPageBreak/>
        <w:t>influence them, in the performance of their official duties or was intended as a reward for any action on their part.</w:t>
      </w:r>
    </w:p>
    <w:p w14:paraId="6D63EA00" w14:textId="77DDCEBC" w:rsidR="00F8797C" w:rsidRDefault="00F8797C" w:rsidP="00F8797C">
      <w:pPr>
        <w:pStyle w:val="ListParagraph"/>
        <w:numPr>
          <w:ilvl w:val="0"/>
          <w:numId w:val="1"/>
        </w:numPr>
      </w:pPr>
      <w:r>
        <w:t xml:space="preserve">Any other circumstance that may or appear to make it difficult for the </w:t>
      </w:r>
      <w:r w:rsidR="003B7664">
        <w:t xml:space="preserve">officer, </w:t>
      </w:r>
      <w:r>
        <w:t>board member or employee to exercise independent judgment and properly exercise their official duties.</w:t>
      </w:r>
    </w:p>
    <w:p w14:paraId="2D14FCA9" w14:textId="77777777" w:rsidR="00F8797C" w:rsidRDefault="00F8797C" w:rsidP="00F8797C">
      <w:r w:rsidRPr="00F8797C">
        <w:rPr>
          <w:b/>
          <w:bCs/>
        </w:rPr>
        <w:t>Outside Employment of Authority’s Employees</w:t>
      </w:r>
      <w:r>
        <w:t>: No employee may engage in outside employment if such employment interferes with their ability to properly exercise their official duties with the authority.</w:t>
      </w:r>
    </w:p>
    <w:p w14:paraId="192DA036" w14:textId="77777777" w:rsidR="00F8797C" w:rsidRDefault="00F8797C" w:rsidP="00F8797C"/>
    <w:p w14:paraId="5C622180" w14:textId="1BC70B83" w:rsidR="00F8797C" w:rsidRPr="00F8797C" w:rsidRDefault="00F8797C" w:rsidP="00F8797C">
      <w:pPr>
        <w:rPr>
          <w:b/>
          <w:bCs/>
          <w:u w:val="single"/>
        </w:rPr>
      </w:pPr>
      <w:r w:rsidRPr="00F8797C">
        <w:rPr>
          <w:b/>
          <w:bCs/>
          <w:u w:val="single"/>
        </w:rPr>
        <w:t>PROCEDURES</w:t>
      </w:r>
    </w:p>
    <w:p w14:paraId="3BAC160C" w14:textId="77777777" w:rsidR="00F8797C" w:rsidRDefault="00F8797C" w:rsidP="00F8797C">
      <w:r w:rsidRPr="00F8797C">
        <w:rPr>
          <w:b/>
          <w:bCs/>
        </w:rPr>
        <w:t>Duty to Disclose</w:t>
      </w:r>
      <w:r>
        <w:t>: All material facts related to the conflicts of interest (including the nature of the interest and information about the conflicting transaction) shall be disclosed in good faith and in writing to the Governance Committee and/or the Ethics Officer. Such written disclosure shall be made part of the official record of the proceedings of the authority.</w:t>
      </w:r>
    </w:p>
    <w:p w14:paraId="3EE42B84" w14:textId="311B69E1" w:rsidR="00F8797C" w:rsidRDefault="00F8797C" w:rsidP="00F8797C">
      <w:r w:rsidRPr="00F8797C">
        <w:rPr>
          <w:b/>
          <w:bCs/>
        </w:rPr>
        <w:t xml:space="preserve"> Determining Whether a Conflict of Interest Exists</w:t>
      </w:r>
      <w:r>
        <w:t>: The Governance Committee and/or Ethics Officer shall advise the individual who appears to have a conflict of interest how to proceed. The Governance Committee and/or Ethics Officer should seek guidance from counsel or New York State agencies, such as the Authorities Budget Office, State Inspector General or the NYS Commission on Ethics and Lobbying in Government when dealing with cases where they are unsure of what to do.</w:t>
      </w:r>
    </w:p>
    <w:p w14:paraId="38C1F28E" w14:textId="683C49AE" w:rsidR="00F8797C" w:rsidRDefault="00F8797C" w:rsidP="00F8797C">
      <w:r w:rsidRPr="00F8797C">
        <w:rPr>
          <w:b/>
          <w:bCs/>
        </w:rPr>
        <w:t>Recusal and Abstention</w:t>
      </w:r>
      <w:r>
        <w:t xml:space="preserve">: No </w:t>
      </w:r>
      <w:r w:rsidR="003B7664">
        <w:t xml:space="preserve">officer, </w:t>
      </w:r>
      <w:r>
        <w:t xml:space="preserve">board member or employee may participate in any decision or take any official action with respect to any matter requiring the exercise of discretion, including discussing the matter and voting, when they know or have reason to know that the action could confer a direct or indirect financial or material benefit on themself, a relative, or any organization in which there is an interest. </w:t>
      </w:r>
      <w:r w:rsidR="003B7664">
        <w:t xml:space="preserve">Officers, </w:t>
      </w:r>
      <w:r>
        <w:t xml:space="preserve">Board members and employees must recuse themselves from deliberations, votes, or internal </w:t>
      </w:r>
      <w:r w:rsidR="003B7664">
        <w:t>discussions</w:t>
      </w:r>
      <w:r>
        <w:t xml:space="preserve"> on matters relating to any organization, entity or individual where their impartiality in the deliberation or vote might be reasonably questioned and are prohibited from attempting to influence other board members or employees in the deliberation and voting on the matter.</w:t>
      </w:r>
    </w:p>
    <w:p w14:paraId="55266899" w14:textId="6B531B07" w:rsidR="00F8797C" w:rsidRDefault="00F8797C" w:rsidP="00F8797C">
      <w:r w:rsidRPr="00F8797C">
        <w:rPr>
          <w:b/>
          <w:bCs/>
        </w:rPr>
        <w:t>Records of Conflicts of Interest</w:t>
      </w:r>
      <w:r>
        <w:t>: The minutes of the authority’s meetings during which a perceived or actual conflict of interest is disclosed or discussed shall reflect the name of the interested person, the nature of the conflict, and a description of how the conflict was resolved.</w:t>
      </w:r>
    </w:p>
    <w:p w14:paraId="1422F915" w14:textId="0AF44F8F" w:rsidR="00F8797C" w:rsidRDefault="00F8797C" w:rsidP="00F8797C">
      <w:r w:rsidRPr="00F8797C">
        <w:rPr>
          <w:b/>
          <w:bCs/>
        </w:rPr>
        <w:lastRenderedPageBreak/>
        <w:t>Reporting Violations</w:t>
      </w:r>
      <w:r>
        <w:t xml:space="preserve">: </w:t>
      </w:r>
      <w:r w:rsidR="003B7664">
        <w:t>Officers, b</w:t>
      </w:r>
      <w:r>
        <w:t>oard members and employees should promptly report any violations of this policy to their supervisor, or to the public authority’s ethics officer, general counsel or human resources representative in accordance with the authority’s Whistleblower Policy and Procedures.</w:t>
      </w:r>
    </w:p>
    <w:p w14:paraId="78A7ADE3" w14:textId="1CBA590C" w:rsidR="0075074B" w:rsidRDefault="00F8797C" w:rsidP="00F8797C">
      <w:r w:rsidRPr="00F8797C">
        <w:rPr>
          <w:b/>
          <w:bCs/>
        </w:rPr>
        <w:t>Penalties</w:t>
      </w:r>
      <w:r>
        <w:t>: Any director or employee that fails to comply with this policy may be penalized in the manner provided for in law, rules or regulations.</w:t>
      </w:r>
    </w:p>
    <w:p w14:paraId="36A86FC7" w14:textId="77777777" w:rsidR="00B02449" w:rsidRDefault="00B02449" w:rsidP="00F8797C"/>
    <w:p w14:paraId="610252EA" w14:textId="16DD1644" w:rsidR="00B02449" w:rsidRDefault="00B02449" w:rsidP="00F8797C">
      <w:r>
        <w:t>Adopted: ___________________</w:t>
      </w:r>
    </w:p>
    <w:sectPr w:rsidR="00B024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447E0" w14:textId="77777777" w:rsidR="004A4308" w:rsidRDefault="004A4308" w:rsidP="00B02449">
      <w:pPr>
        <w:spacing w:after="0" w:line="240" w:lineRule="auto"/>
      </w:pPr>
      <w:r>
        <w:separator/>
      </w:r>
    </w:p>
  </w:endnote>
  <w:endnote w:type="continuationSeparator" w:id="0">
    <w:p w14:paraId="4847D82F" w14:textId="77777777" w:rsidR="004A4308" w:rsidRDefault="004A4308" w:rsidP="00B0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32BD" w14:textId="77777777" w:rsidR="00B02449" w:rsidRDefault="00B02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2635" w14:textId="77777777" w:rsidR="00B02449" w:rsidRDefault="00B024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769E" w14:textId="77777777" w:rsidR="00B02449" w:rsidRDefault="00B02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EB4C6" w14:textId="77777777" w:rsidR="004A4308" w:rsidRDefault="004A4308" w:rsidP="00B02449">
      <w:pPr>
        <w:spacing w:after="0" w:line="240" w:lineRule="auto"/>
      </w:pPr>
      <w:r>
        <w:separator/>
      </w:r>
    </w:p>
  </w:footnote>
  <w:footnote w:type="continuationSeparator" w:id="0">
    <w:p w14:paraId="1D97C442" w14:textId="77777777" w:rsidR="004A4308" w:rsidRDefault="004A4308" w:rsidP="00B02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66ED" w14:textId="77777777" w:rsidR="00B02449" w:rsidRDefault="00B02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978082"/>
      <w:docPartObj>
        <w:docPartGallery w:val="Watermarks"/>
        <w:docPartUnique/>
      </w:docPartObj>
    </w:sdtPr>
    <w:sdtEndPr/>
    <w:sdtContent>
      <w:p w14:paraId="6F19FDC9" w14:textId="2C36AC60" w:rsidR="00B02449" w:rsidRDefault="004A4308">
        <w:pPr>
          <w:pStyle w:val="Header"/>
        </w:pPr>
        <w:r>
          <w:rPr>
            <w:noProof/>
          </w:rPr>
          <w:pict w14:anchorId="64F36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6B28" w14:textId="77777777" w:rsidR="00B02449" w:rsidRDefault="00B02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03A4B"/>
    <w:multiLevelType w:val="hybridMultilevel"/>
    <w:tmpl w:val="173A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76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AA52707-522B-4AB5-93D3-E15F10707F0F}"/>
    <w:docVar w:name="dgnword-eventsink" w:val="2784101151344"/>
  </w:docVars>
  <w:rsids>
    <w:rsidRoot w:val="00F8797C"/>
    <w:rsid w:val="000B3E49"/>
    <w:rsid w:val="003B7664"/>
    <w:rsid w:val="004A4308"/>
    <w:rsid w:val="0075074B"/>
    <w:rsid w:val="008325F5"/>
    <w:rsid w:val="008C7F90"/>
    <w:rsid w:val="00B02449"/>
    <w:rsid w:val="00C1100C"/>
    <w:rsid w:val="00D81FD7"/>
    <w:rsid w:val="00E90EBB"/>
    <w:rsid w:val="00EE35C0"/>
    <w:rsid w:val="00F2031C"/>
    <w:rsid w:val="00F206F2"/>
    <w:rsid w:val="00F8797C"/>
    <w:rsid w:val="00FA2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F8E96"/>
  <w15:chartTrackingRefBased/>
  <w15:docId w15:val="{1049D36C-B942-4F4E-A072-A1A6935C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9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9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9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9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97C"/>
    <w:rPr>
      <w:rFonts w:eastAsiaTheme="majorEastAsia" w:cstheme="majorBidi"/>
      <w:color w:val="272727" w:themeColor="text1" w:themeTint="D8"/>
    </w:rPr>
  </w:style>
  <w:style w:type="paragraph" w:styleId="Title">
    <w:name w:val="Title"/>
    <w:basedOn w:val="Normal"/>
    <w:next w:val="Normal"/>
    <w:link w:val="TitleChar"/>
    <w:uiPriority w:val="10"/>
    <w:qFormat/>
    <w:rsid w:val="00F87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97C"/>
    <w:pPr>
      <w:spacing w:before="160"/>
      <w:jc w:val="center"/>
    </w:pPr>
    <w:rPr>
      <w:i/>
      <w:iCs/>
      <w:color w:val="404040" w:themeColor="text1" w:themeTint="BF"/>
    </w:rPr>
  </w:style>
  <w:style w:type="character" w:customStyle="1" w:styleId="QuoteChar">
    <w:name w:val="Quote Char"/>
    <w:basedOn w:val="DefaultParagraphFont"/>
    <w:link w:val="Quote"/>
    <w:uiPriority w:val="29"/>
    <w:rsid w:val="00F8797C"/>
    <w:rPr>
      <w:i/>
      <w:iCs/>
      <w:color w:val="404040" w:themeColor="text1" w:themeTint="BF"/>
    </w:rPr>
  </w:style>
  <w:style w:type="paragraph" w:styleId="ListParagraph">
    <w:name w:val="List Paragraph"/>
    <w:basedOn w:val="Normal"/>
    <w:uiPriority w:val="34"/>
    <w:qFormat/>
    <w:rsid w:val="00F8797C"/>
    <w:pPr>
      <w:ind w:left="720"/>
      <w:contextualSpacing/>
    </w:pPr>
  </w:style>
  <w:style w:type="character" w:styleId="IntenseEmphasis">
    <w:name w:val="Intense Emphasis"/>
    <w:basedOn w:val="DefaultParagraphFont"/>
    <w:uiPriority w:val="21"/>
    <w:qFormat/>
    <w:rsid w:val="00F8797C"/>
    <w:rPr>
      <w:i/>
      <w:iCs/>
      <w:color w:val="0F4761" w:themeColor="accent1" w:themeShade="BF"/>
    </w:rPr>
  </w:style>
  <w:style w:type="paragraph" w:styleId="IntenseQuote">
    <w:name w:val="Intense Quote"/>
    <w:basedOn w:val="Normal"/>
    <w:next w:val="Normal"/>
    <w:link w:val="IntenseQuoteChar"/>
    <w:uiPriority w:val="30"/>
    <w:qFormat/>
    <w:rsid w:val="00F87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97C"/>
    <w:rPr>
      <w:i/>
      <w:iCs/>
      <w:color w:val="0F4761" w:themeColor="accent1" w:themeShade="BF"/>
    </w:rPr>
  </w:style>
  <w:style w:type="character" w:styleId="IntenseReference">
    <w:name w:val="Intense Reference"/>
    <w:basedOn w:val="DefaultParagraphFont"/>
    <w:uiPriority w:val="32"/>
    <w:qFormat/>
    <w:rsid w:val="00F8797C"/>
    <w:rPr>
      <w:b/>
      <w:bCs/>
      <w:smallCaps/>
      <w:color w:val="0F4761" w:themeColor="accent1" w:themeShade="BF"/>
      <w:spacing w:val="5"/>
    </w:rPr>
  </w:style>
  <w:style w:type="paragraph" w:styleId="Header">
    <w:name w:val="header"/>
    <w:basedOn w:val="Normal"/>
    <w:link w:val="HeaderChar"/>
    <w:uiPriority w:val="99"/>
    <w:unhideWhenUsed/>
    <w:rsid w:val="00B02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449"/>
  </w:style>
  <w:style w:type="paragraph" w:styleId="Footer">
    <w:name w:val="footer"/>
    <w:basedOn w:val="Normal"/>
    <w:link w:val="FooterChar"/>
    <w:uiPriority w:val="99"/>
    <w:unhideWhenUsed/>
    <w:rsid w:val="00B02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08451-33DF-4E6C-A27A-3FB2448C4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maggie.alix</dc:creator>
  <cp:keywords/>
  <dc:description/>
  <cp:lastModifiedBy>michele.bourgeois</cp:lastModifiedBy>
  <cp:revision>3</cp:revision>
  <cp:lastPrinted>2026-05-12T15:32:00Z</cp:lastPrinted>
  <dcterms:created xsi:type="dcterms:W3CDTF">2026-05-12T15:35:00Z</dcterms:created>
  <dcterms:modified xsi:type="dcterms:W3CDTF">2026-05-15T14:37:00Z</dcterms:modified>
</cp:coreProperties>
</file>