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9" w:rsidRDefault="007245B9" w:rsidP="007245B9">
      <w:pPr>
        <w:pStyle w:val="BodyText"/>
      </w:pPr>
      <w:r>
        <w:t xml:space="preserve">The minutes of the regular meeting of the Board of Trustees of the Green Island Power Authority held on Tuesday, </w:t>
      </w:r>
      <w:r w:rsidR="0028128F">
        <w:t>January 19, 2021</w:t>
      </w:r>
      <w:r>
        <w:t xml:space="preserve"> at 6:0</w:t>
      </w:r>
      <w:r w:rsidR="0028128F">
        <w:t>2</w:t>
      </w:r>
      <w:r>
        <w:t xml:space="preserve"> p.m. at the Green Island Municipal Center, 19 George Street, Green Island, New York.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>Chairperson Ellen M. McNulty-Ryan called the meeting to order.</w:t>
      </w:r>
    </w:p>
    <w:p w:rsidR="007245B9" w:rsidRDefault="007245B9" w:rsidP="007245B9">
      <w:pPr>
        <w:jc w:val="both"/>
      </w:pPr>
    </w:p>
    <w:p w:rsidR="007245B9" w:rsidRDefault="00FD7465" w:rsidP="007245B9">
      <w:pPr>
        <w:jc w:val="both"/>
      </w:pPr>
      <w:r>
        <w:t xml:space="preserve">Chairperson McNulty-Ryan </w:t>
      </w:r>
      <w:r w:rsidR="000A6309">
        <w:t xml:space="preserve">and Deputy Village Clerk Michele Bourgeois </w:t>
      </w:r>
      <w:r>
        <w:t>- Present</w:t>
      </w:r>
    </w:p>
    <w:p w:rsidR="00FD7465" w:rsidRDefault="00FD7465" w:rsidP="007245B9">
      <w:pPr>
        <w:jc w:val="both"/>
      </w:pPr>
    </w:p>
    <w:p w:rsidR="007245B9" w:rsidRDefault="007245B9" w:rsidP="007245B9">
      <w:pPr>
        <w:jc w:val="both"/>
      </w:pPr>
      <w:r>
        <w:t xml:space="preserve">In attendance via ZOOM -  Vice Chairperson Perfetti, </w:t>
      </w:r>
      <w:r w:rsidR="00FD7465">
        <w:t xml:space="preserve">Trustee DeMento, </w:t>
      </w:r>
      <w:r>
        <w:t>Trustee Bourgeois, Trustee Cocca, Attorney Legnard, Kristin M. Swinton, CEO and Madeline Paterniani, CFO.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>All present.</w:t>
      </w:r>
    </w:p>
    <w:p w:rsidR="007245B9" w:rsidRDefault="007245B9" w:rsidP="007245B9">
      <w:pPr>
        <w:jc w:val="both"/>
      </w:pPr>
    </w:p>
    <w:p w:rsidR="00FD7465" w:rsidRDefault="00FD7465" w:rsidP="00FD7465">
      <w:pPr>
        <w:jc w:val="both"/>
      </w:pPr>
      <w:r>
        <w:t>Chairperson McNulty-Ryan noted that Publ</w:t>
      </w:r>
      <w:r w:rsidR="00CD22B5">
        <w:t>ic Forum is canceled due to COVI</w:t>
      </w:r>
      <w:r>
        <w:t xml:space="preserve">D–19 situation.  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 xml:space="preserve">Chairperson McNulty-Ryan stated that the next item is consideration of the minutes of the regular meeting held on </w:t>
      </w:r>
      <w:r w:rsidR="001F7FDF">
        <w:t>December 21, 2020 and the annual organizational meeting held on December 21, 2020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 xml:space="preserve">On a motion by Trustee DeMento seconded by </w:t>
      </w:r>
      <w:r w:rsidR="001F7FDF">
        <w:t>Trustee Bourgeois</w:t>
      </w:r>
      <w:r>
        <w:t xml:space="preserve"> and carried, to approve the minutes of the regular meeting held on </w:t>
      </w:r>
      <w:r w:rsidR="001F7FDF">
        <w:t>December 21, 2020 and the annual organization meeting held on December 21</w:t>
      </w:r>
      <w:r>
        <w:t>, 2020.  All ayes.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>No communications.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 xml:space="preserve">Chairperson McNulty-Ryan stated that the next item is consideration of the Approval of Claims for the month.  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 xml:space="preserve">On a motion by Trustee Cocca seconded by Trustee </w:t>
      </w:r>
      <w:r w:rsidR="000A6309">
        <w:t>DeMento</w:t>
      </w:r>
      <w:r>
        <w:t xml:space="preserve"> and carried, to approve the claims as submitted in the amount of $</w:t>
      </w:r>
      <w:r w:rsidR="000A6309">
        <w:t>36,958.05</w:t>
      </w:r>
      <w:r>
        <w:t xml:space="preserve"> and to grant authorization for the payment of any routine invoices that are received for the month.  All ayes.  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>Chairperson McNulty-Ryan stated that the next item is consideration of the monthly reports by the Treasurer/Chief Financial Officer.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 xml:space="preserve">On a motion by </w:t>
      </w:r>
      <w:r w:rsidR="000A6309">
        <w:t>Trustee Bourgeois</w:t>
      </w:r>
      <w:r>
        <w:t xml:space="preserve"> seconded by Trustee Cocca and carried, to accept the monthly reports by the Treasurer/Chief Financial Officer.  All ayes.</w:t>
      </w:r>
    </w:p>
    <w:p w:rsidR="007245B9" w:rsidRDefault="007245B9" w:rsidP="007245B9">
      <w:pPr>
        <w:jc w:val="both"/>
      </w:pPr>
    </w:p>
    <w:p w:rsidR="000A6309" w:rsidRDefault="000A6309" w:rsidP="000A6309">
      <w:pPr>
        <w:jc w:val="both"/>
      </w:pPr>
      <w:r>
        <w:t>Chairperson McNulty-Ryan stated that the next item for consideration is the consideration of renewal of lease agreement between GIPA and the Village of Green Island for office space for 2021.</w:t>
      </w:r>
      <w:r w:rsidR="00CD22B5">
        <w:t xml:space="preserve">  It is a yearly item that we do and the cost remains the same at $700.00 per month, plus the monthly electric bill for 69 Hudson Avenue.</w:t>
      </w:r>
      <w:bookmarkStart w:id="0" w:name="_GoBack"/>
      <w:bookmarkEnd w:id="0"/>
    </w:p>
    <w:p w:rsidR="000A6309" w:rsidRDefault="000A6309" w:rsidP="000A6309">
      <w:pPr>
        <w:jc w:val="both"/>
      </w:pPr>
    </w:p>
    <w:p w:rsidR="000A6309" w:rsidRDefault="000A6309" w:rsidP="000A6309">
      <w:pPr>
        <w:jc w:val="both"/>
      </w:pPr>
      <w:r>
        <w:t xml:space="preserve">On a motion by Trustee DeMento seconded by Trustee Bourgeois and carried, to renew the lease agreement between GIPA and the Village of Green Island for 2021 in the amount of $700.00 per </w:t>
      </w:r>
      <w:r>
        <w:lastRenderedPageBreak/>
        <w:t>month, along with GIPA being responsible for payment of electric bill for 69 Hudson Avenue.  All ayes.</w:t>
      </w:r>
    </w:p>
    <w:p w:rsidR="000A6309" w:rsidRDefault="000A6309" w:rsidP="007245B9">
      <w:pPr>
        <w:jc w:val="both"/>
      </w:pPr>
    </w:p>
    <w:p w:rsidR="007245B9" w:rsidRDefault="007245B9" w:rsidP="007245B9">
      <w:pPr>
        <w:jc w:val="both"/>
      </w:pPr>
      <w:r>
        <w:t xml:space="preserve">No further business. </w:t>
      </w:r>
    </w:p>
    <w:p w:rsidR="007245B9" w:rsidRDefault="007245B9" w:rsidP="007245B9">
      <w:pPr>
        <w:jc w:val="both"/>
      </w:pPr>
    </w:p>
    <w:p w:rsidR="007245B9" w:rsidRDefault="007245B9" w:rsidP="007245B9">
      <w:pPr>
        <w:jc w:val="both"/>
      </w:pPr>
      <w:r>
        <w:t xml:space="preserve">On a motion by </w:t>
      </w:r>
      <w:r w:rsidR="0028128F">
        <w:t>Vice Chairperson Perfetti</w:t>
      </w:r>
      <w:r>
        <w:t xml:space="preserve"> seconded by Trustee </w:t>
      </w:r>
      <w:r w:rsidR="0028128F">
        <w:t>Cocca</w:t>
      </w:r>
      <w:r>
        <w:t xml:space="preserve"> and carried, to adjourn the meeting at 6:0</w:t>
      </w:r>
      <w:r w:rsidR="0028128F">
        <w:t>5</w:t>
      </w:r>
      <w:r>
        <w:t xml:space="preserve"> p.m.  All ayes.</w:t>
      </w:r>
    </w:p>
    <w:p w:rsidR="007245B9" w:rsidRDefault="007245B9" w:rsidP="007245B9"/>
    <w:p w:rsidR="007245B9" w:rsidRDefault="007245B9" w:rsidP="007245B9"/>
    <w:p w:rsidR="000B0438" w:rsidRDefault="000B0438"/>
    <w:sectPr w:rsidR="000B04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A8" w:rsidRDefault="008F4CA8" w:rsidP="008F4CA8">
      <w:r>
        <w:separator/>
      </w:r>
    </w:p>
  </w:endnote>
  <w:endnote w:type="continuationSeparator" w:id="0">
    <w:p w:rsidR="008F4CA8" w:rsidRDefault="008F4CA8" w:rsidP="008F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956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CA8" w:rsidRDefault="008F4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CA8" w:rsidRDefault="008F4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A8" w:rsidRDefault="008F4CA8" w:rsidP="008F4CA8">
      <w:r>
        <w:separator/>
      </w:r>
    </w:p>
  </w:footnote>
  <w:footnote w:type="continuationSeparator" w:id="0">
    <w:p w:rsidR="008F4CA8" w:rsidRDefault="008F4CA8" w:rsidP="008F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9"/>
    <w:rsid w:val="000A6309"/>
    <w:rsid w:val="000B0438"/>
    <w:rsid w:val="001F7FDF"/>
    <w:rsid w:val="0028128F"/>
    <w:rsid w:val="007245B9"/>
    <w:rsid w:val="007A6483"/>
    <w:rsid w:val="008F4CA8"/>
    <w:rsid w:val="00CD22B5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45B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245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45B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245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3</cp:revision>
  <dcterms:created xsi:type="dcterms:W3CDTF">2021-01-20T14:39:00Z</dcterms:created>
  <dcterms:modified xsi:type="dcterms:W3CDTF">2021-01-27T14:59:00Z</dcterms:modified>
</cp:coreProperties>
</file>