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02" w:rsidRDefault="00546F02" w:rsidP="00546F02">
      <w:pPr>
        <w:pStyle w:val="BodyTextIndent2"/>
      </w:pPr>
      <w:r>
        <w:t xml:space="preserve">The minutes of the </w:t>
      </w:r>
      <w:r>
        <w:rPr>
          <w:b/>
          <w:bCs/>
          <w:u w:val="single"/>
        </w:rPr>
        <w:t>monthly meeting</w:t>
      </w:r>
      <w:r>
        <w:t xml:space="preserve"> of the Village of Green Island Industrial Development Agency meeting held on Wednesday, April 18, 2018 at 3:01 p.m. at the Village Office, 2</w:t>
      </w:r>
      <w:r>
        <w:rPr>
          <w:vertAlign w:val="superscript"/>
        </w:rPr>
        <w:t>nd</w:t>
      </w:r>
      <w:r>
        <w:t xml:space="preserve"> Floor Conference Room, 20 Clinton Street, Green Island, NY.</w:t>
      </w:r>
    </w:p>
    <w:p w:rsidR="00546F02" w:rsidRDefault="00546F02" w:rsidP="00546F02">
      <w:pPr>
        <w:ind w:left="-540"/>
        <w:jc w:val="both"/>
      </w:pPr>
    </w:p>
    <w:p w:rsidR="00546F02" w:rsidRDefault="00546F02" w:rsidP="00546F02">
      <w:pPr>
        <w:ind w:left="-540"/>
        <w:jc w:val="both"/>
      </w:pPr>
      <w:r>
        <w:t>Chairperson Rachel A. Perfetti called the meeting to order.</w:t>
      </w:r>
    </w:p>
    <w:p w:rsidR="00546F02" w:rsidRDefault="00546F02" w:rsidP="00546F02">
      <w:pPr>
        <w:ind w:left="-540"/>
        <w:jc w:val="both"/>
      </w:pPr>
    </w:p>
    <w:p w:rsidR="00546F02" w:rsidRDefault="00546F02" w:rsidP="00546F02">
      <w:pPr>
        <w:ind w:left="-540"/>
        <w:jc w:val="both"/>
      </w:pPr>
      <w:r>
        <w:t>Present:  Chairperson Perfetti, Treasurer Alix, Secretary Koniowka and Attorney Legnard.</w:t>
      </w:r>
    </w:p>
    <w:p w:rsidR="00546F02" w:rsidRDefault="00546F02" w:rsidP="00546F02">
      <w:pPr>
        <w:ind w:left="-540"/>
        <w:jc w:val="both"/>
      </w:pPr>
    </w:p>
    <w:p w:rsidR="00546F02" w:rsidRDefault="00546F02" w:rsidP="00546F02">
      <w:pPr>
        <w:ind w:left="-540"/>
        <w:jc w:val="both"/>
      </w:pPr>
      <w:r>
        <w:t xml:space="preserve">Also present:  Sean E. Ward, IDA Chief Executive Officer, John J. McNulty, IDA Chief Financial Officer and Michele Bourgeois, Assistant to the Chief Financial Officer. </w:t>
      </w:r>
    </w:p>
    <w:p w:rsidR="00546F02" w:rsidRDefault="00546F02" w:rsidP="00546F02">
      <w:pPr>
        <w:ind w:left="-540"/>
        <w:jc w:val="both"/>
      </w:pPr>
    </w:p>
    <w:p w:rsidR="00546F02" w:rsidRDefault="00546F02" w:rsidP="00546F02">
      <w:pPr>
        <w:ind w:left="-540"/>
        <w:jc w:val="both"/>
      </w:pPr>
      <w:r>
        <w:t>All present.</w:t>
      </w:r>
    </w:p>
    <w:p w:rsidR="00546F02" w:rsidRDefault="00546F02" w:rsidP="00546F02">
      <w:pPr>
        <w:ind w:left="-540"/>
        <w:jc w:val="both"/>
      </w:pPr>
    </w:p>
    <w:p w:rsidR="00546F02" w:rsidRDefault="00546F02" w:rsidP="00546F02">
      <w:pPr>
        <w:ind w:left="-540"/>
        <w:jc w:val="both"/>
      </w:pPr>
      <w:r>
        <w:t>Chairperson Perfetti stated that the next item on our agenda is consideration of the minutes from March 21, 2018 meeting of the IDA.</w:t>
      </w:r>
    </w:p>
    <w:p w:rsidR="00546F02" w:rsidRDefault="00546F02" w:rsidP="00546F02">
      <w:pPr>
        <w:ind w:left="-540"/>
        <w:jc w:val="both"/>
      </w:pPr>
    </w:p>
    <w:p w:rsidR="00546F02" w:rsidRDefault="00546F02" w:rsidP="00546F02">
      <w:pPr>
        <w:ind w:left="-540"/>
        <w:jc w:val="both"/>
      </w:pPr>
      <w:r>
        <w:t>On a motion by Treasurer Alix seconded by Secretary Koniowka and carried, to approve the minutes of the monthly meeting held on March 21, 2018.   All ayes.</w:t>
      </w:r>
    </w:p>
    <w:p w:rsidR="00546F02" w:rsidRDefault="00546F02" w:rsidP="00546F02">
      <w:pPr>
        <w:ind w:left="-540"/>
        <w:jc w:val="both"/>
      </w:pPr>
    </w:p>
    <w:p w:rsidR="00546F02" w:rsidRDefault="00546F02" w:rsidP="00546F02">
      <w:pPr>
        <w:ind w:left="-540"/>
        <w:jc w:val="both"/>
      </w:pPr>
      <w:r>
        <w:t xml:space="preserve">Chairperson Perfetti then asked for a motion on the monthly financial reports as submitted by the Chief Financial Officer for March 2018. </w:t>
      </w:r>
    </w:p>
    <w:p w:rsidR="000B66FB" w:rsidRDefault="000B66FB" w:rsidP="00546F02">
      <w:pPr>
        <w:ind w:left="-540"/>
        <w:jc w:val="both"/>
      </w:pPr>
    </w:p>
    <w:p w:rsidR="000B66FB" w:rsidRDefault="000B66FB" w:rsidP="00546F02">
      <w:pPr>
        <w:ind w:left="-540"/>
        <w:jc w:val="both"/>
      </w:pPr>
      <w:r>
        <w:t>Jack stated that we are right on target with the budget and proceeded to go into further discussion on his email with the monthly reports.</w:t>
      </w:r>
    </w:p>
    <w:p w:rsidR="00546F02" w:rsidRDefault="00546F02" w:rsidP="00546F02">
      <w:pPr>
        <w:ind w:left="-540"/>
        <w:jc w:val="both"/>
      </w:pPr>
    </w:p>
    <w:p w:rsidR="00546F02" w:rsidRDefault="00546F02" w:rsidP="00546F02">
      <w:pPr>
        <w:ind w:left="-540"/>
        <w:jc w:val="both"/>
      </w:pPr>
      <w:r>
        <w:t>On a motion by Secretary Koniowka seconded by Treasurer Alix and carried, to accept the monthly financial report for March 31, 2018 as submitted by the Chief Financial Officer.  All ayes.</w:t>
      </w:r>
    </w:p>
    <w:p w:rsidR="00546F02" w:rsidRDefault="00546F02" w:rsidP="00546F02">
      <w:pPr>
        <w:ind w:left="-540"/>
        <w:jc w:val="both"/>
      </w:pPr>
    </w:p>
    <w:p w:rsidR="00546F02" w:rsidRDefault="00546F02" w:rsidP="00546F02">
      <w:pPr>
        <w:ind w:left="-540"/>
        <w:jc w:val="both"/>
      </w:pPr>
      <w:r>
        <w:t>Chairperson Perfetti stated that the next item for consideration is the Audit of Claims for March 21, 2018 to present.</w:t>
      </w:r>
    </w:p>
    <w:p w:rsidR="00546F02" w:rsidRDefault="00546F02" w:rsidP="00546F02">
      <w:pPr>
        <w:ind w:left="-540"/>
        <w:jc w:val="both"/>
      </w:pPr>
    </w:p>
    <w:p w:rsidR="00546F02" w:rsidRDefault="00546F02" w:rsidP="00546F02">
      <w:pPr>
        <w:ind w:left="-540"/>
        <w:jc w:val="both"/>
      </w:pPr>
      <w:r>
        <w:t>On a motion by Treasurer Alix seconded by Secretary Koniowka and carried, to approve the audit of claims for March 21, 2018 to present.  All ayes.</w:t>
      </w:r>
    </w:p>
    <w:p w:rsidR="00546F02" w:rsidRDefault="00546F02" w:rsidP="00546F02">
      <w:pPr>
        <w:ind w:left="-540"/>
        <w:jc w:val="both"/>
      </w:pPr>
    </w:p>
    <w:p w:rsidR="00546F02" w:rsidRDefault="00546F02" w:rsidP="00546F02">
      <w:pPr>
        <w:ind w:left="-540"/>
        <w:jc w:val="both"/>
      </w:pPr>
      <w:r>
        <w:t>Chairperson Perfetti stated that the next item was consideration of appointment of special counsel for Starbuck Island Project.</w:t>
      </w:r>
    </w:p>
    <w:p w:rsidR="00546F02" w:rsidRDefault="00546F02" w:rsidP="00546F02">
      <w:pPr>
        <w:ind w:left="-540"/>
        <w:jc w:val="both"/>
      </w:pPr>
    </w:p>
    <w:p w:rsidR="00546F02" w:rsidRDefault="00546F02" w:rsidP="00546F02">
      <w:pPr>
        <w:ind w:left="-540"/>
        <w:jc w:val="both"/>
      </w:pPr>
      <w:r>
        <w:t xml:space="preserve">Sean proceeded to state that </w:t>
      </w:r>
      <w:r w:rsidR="005149B6">
        <w:t>we have a proposal from Barclay Damon, LLP back in October for this project and they were very interested in it because they have specialized in the past on apartment projects with IDA financing and they were actually Bond Counsel on the Center Island North – River’s Edge Project and we accepted the proposal and had a discussion with them and we had them in and talked with them amongst the administrative staff and they did a good job and they are very capable of doing this project and we are recommending that we authorize working with the law firm of Barclay Damon, LLP for the Starbuck Island Project if indeed they so seek the IDA financing.  Sean stated that they are offering a discounted rate for the lead partners of M. Cornelia Cahill and Garrett E. DeGraff</w:t>
      </w:r>
      <w:r w:rsidR="0041347D">
        <w:t xml:space="preserve">, two very experienced attorneys at a discounted rate of $396/hr. and that is not out of the ball park for bond counsel hourly fee.  </w:t>
      </w:r>
    </w:p>
    <w:p w:rsidR="0041347D" w:rsidRDefault="0041347D" w:rsidP="00546F02">
      <w:pPr>
        <w:ind w:left="-540"/>
        <w:jc w:val="both"/>
      </w:pPr>
    </w:p>
    <w:p w:rsidR="0041347D" w:rsidRDefault="0041347D" w:rsidP="00546F02">
      <w:pPr>
        <w:ind w:left="-540"/>
        <w:jc w:val="both"/>
      </w:pPr>
    </w:p>
    <w:p w:rsidR="0041347D" w:rsidRDefault="0041347D" w:rsidP="00546F02">
      <w:pPr>
        <w:ind w:left="-540"/>
        <w:jc w:val="both"/>
      </w:pPr>
      <w:r>
        <w:t>Chairperson Perfetti asked for a motion to appoint the firm of Barclay Damon, LLP as Special Bond Counsel, if necessary.</w:t>
      </w:r>
    </w:p>
    <w:p w:rsidR="005149B6" w:rsidRDefault="005149B6" w:rsidP="00546F02">
      <w:pPr>
        <w:ind w:left="-540"/>
        <w:jc w:val="both"/>
      </w:pPr>
    </w:p>
    <w:p w:rsidR="005149B6" w:rsidRDefault="005149B6" w:rsidP="00546F02">
      <w:pPr>
        <w:ind w:left="-540"/>
        <w:jc w:val="both"/>
      </w:pPr>
      <w:r>
        <w:t xml:space="preserve">On a motion by Secretary Koniowka seconded by Treasurer Alix and carried, to appoint the law firm of Barclay Damon, LLP as </w:t>
      </w:r>
      <w:r w:rsidR="0041347D">
        <w:t>S</w:t>
      </w:r>
      <w:r>
        <w:t xml:space="preserve">pecial </w:t>
      </w:r>
      <w:r w:rsidR="0041347D">
        <w:t>Bond C</w:t>
      </w:r>
      <w:r>
        <w:t>ounsel for the Starbuck Island Project</w:t>
      </w:r>
      <w:r w:rsidR="0041347D">
        <w:t>.  All ayes.</w:t>
      </w:r>
    </w:p>
    <w:p w:rsidR="005149B6" w:rsidRDefault="005149B6" w:rsidP="0041347D">
      <w:pPr>
        <w:jc w:val="both"/>
      </w:pPr>
    </w:p>
    <w:p w:rsidR="00546F02" w:rsidRDefault="00546F02" w:rsidP="00546F02">
      <w:pPr>
        <w:ind w:left="-540"/>
        <w:jc w:val="both"/>
      </w:pPr>
      <w:r>
        <w:t>Chairperson Perfetti asked if there was any Other Business.</w:t>
      </w:r>
    </w:p>
    <w:p w:rsidR="00546F02" w:rsidRDefault="00546F02" w:rsidP="00546F02">
      <w:pPr>
        <w:ind w:left="-540"/>
        <w:jc w:val="both"/>
      </w:pPr>
    </w:p>
    <w:p w:rsidR="00546F02" w:rsidRDefault="0041347D" w:rsidP="00546F02">
      <w:pPr>
        <w:ind w:left="-540"/>
        <w:jc w:val="both"/>
      </w:pPr>
      <w:r>
        <w:t>Sean stated that he would like to discuss the Annual Financial Disclosure Statements which are due May 15</w:t>
      </w:r>
      <w:r w:rsidRPr="0041347D">
        <w:rPr>
          <w:vertAlign w:val="superscript"/>
        </w:rPr>
        <w:t>th</w:t>
      </w:r>
      <w:r>
        <w:t>.  He would like to put those out to everyone and that they be returned as soon as possible, so that he is able to submit them to the Albany County Board of Ethics and the Green Island Board of Ethics.  If that is acceptable, he will email them this afternoon.</w:t>
      </w:r>
    </w:p>
    <w:p w:rsidR="0041347D" w:rsidRDefault="0041347D" w:rsidP="00546F02">
      <w:pPr>
        <w:ind w:left="-540"/>
        <w:jc w:val="both"/>
      </w:pPr>
    </w:p>
    <w:p w:rsidR="0041347D" w:rsidRDefault="0041347D" w:rsidP="00546F02">
      <w:pPr>
        <w:ind w:left="-540"/>
        <w:jc w:val="both"/>
      </w:pPr>
      <w:r>
        <w:t>All board members were in agreement.</w:t>
      </w:r>
    </w:p>
    <w:p w:rsidR="00656247" w:rsidRDefault="00656247" w:rsidP="00546F02">
      <w:pPr>
        <w:ind w:left="-540"/>
        <w:jc w:val="both"/>
      </w:pPr>
    </w:p>
    <w:p w:rsidR="00656247" w:rsidRDefault="00656247" w:rsidP="00546F02">
      <w:pPr>
        <w:ind w:left="-540"/>
        <w:jc w:val="both"/>
      </w:pPr>
      <w:r>
        <w:t>No further business.</w:t>
      </w:r>
      <w:bookmarkStart w:id="0" w:name="_GoBack"/>
      <w:bookmarkEnd w:id="0"/>
    </w:p>
    <w:p w:rsidR="00546F02" w:rsidRDefault="00546F02" w:rsidP="00546F02">
      <w:pPr>
        <w:jc w:val="both"/>
      </w:pPr>
    </w:p>
    <w:p w:rsidR="00546F02" w:rsidRDefault="00546F02" w:rsidP="00546F02">
      <w:pPr>
        <w:ind w:left="-540"/>
        <w:jc w:val="both"/>
      </w:pPr>
      <w:r>
        <w:t>On a motion by Treasurer Alix seconded by Secretary Koniowka and carried, to adjourn the meeting at 3:13 p.m.  All ayes.</w:t>
      </w:r>
    </w:p>
    <w:p w:rsidR="00546F02" w:rsidRDefault="00546F02" w:rsidP="00546F02">
      <w:pPr>
        <w:pStyle w:val="BodyTextIndent2"/>
      </w:pPr>
    </w:p>
    <w:p w:rsidR="00546F02" w:rsidRDefault="00546F02" w:rsidP="00546F02">
      <w:pPr>
        <w:pStyle w:val="BodyTextIndent2"/>
      </w:pPr>
    </w:p>
    <w:p w:rsidR="00546F02" w:rsidRDefault="00546F02" w:rsidP="00546F02">
      <w:pPr>
        <w:pStyle w:val="BodyTextIndent2"/>
      </w:pPr>
    </w:p>
    <w:p w:rsidR="00546F02" w:rsidRDefault="00546F02" w:rsidP="00546F02"/>
    <w:p w:rsidR="00546F02" w:rsidRDefault="00546F02" w:rsidP="00546F02"/>
    <w:p w:rsidR="00025518" w:rsidRDefault="00025518"/>
    <w:sectPr w:rsidR="00025518" w:rsidSect="00546F0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02"/>
    <w:rsid w:val="00025518"/>
    <w:rsid w:val="000B66FB"/>
    <w:rsid w:val="000D07DB"/>
    <w:rsid w:val="000D296A"/>
    <w:rsid w:val="000D5FC6"/>
    <w:rsid w:val="001331F7"/>
    <w:rsid w:val="00143EDC"/>
    <w:rsid w:val="001801AD"/>
    <w:rsid w:val="00330BBE"/>
    <w:rsid w:val="0041347D"/>
    <w:rsid w:val="004E0A43"/>
    <w:rsid w:val="005149B6"/>
    <w:rsid w:val="00546F02"/>
    <w:rsid w:val="005B60F5"/>
    <w:rsid w:val="00656247"/>
    <w:rsid w:val="006724BF"/>
    <w:rsid w:val="00690FAC"/>
    <w:rsid w:val="007257B8"/>
    <w:rsid w:val="00874079"/>
    <w:rsid w:val="00927449"/>
    <w:rsid w:val="00A200FA"/>
    <w:rsid w:val="00A53CE8"/>
    <w:rsid w:val="00B13DC9"/>
    <w:rsid w:val="00B75512"/>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0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46F02"/>
    <w:pPr>
      <w:ind w:left="-540"/>
      <w:jc w:val="both"/>
    </w:pPr>
  </w:style>
  <w:style w:type="character" w:customStyle="1" w:styleId="BodyTextIndent2Char">
    <w:name w:val="Body Text Indent 2 Char"/>
    <w:basedOn w:val="DefaultParagraphFont"/>
    <w:link w:val="BodyTextIndent2"/>
    <w:semiHidden/>
    <w:rsid w:val="00546F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0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46F02"/>
    <w:pPr>
      <w:ind w:left="-540"/>
      <w:jc w:val="both"/>
    </w:pPr>
  </w:style>
  <w:style w:type="character" w:customStyle="1" w:styleId="BodyTextIndent2Char">
    <w:name w:val="Body Text Indent 2 Char"/>
    <w:basedOn w:val="DefaultParagraphFont"/>
    <w:link w:val="BodyTextIndent2"/>
    <w:semiHidden/>
    <w:rsid w:val="00546F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2018-04-18T19:43:00Z</dcterms:created>
  <dcterms:modified xsi:type="dcterms:W3CDTF">2018-04-19T19:59:00Z</dcterms:modified>
</cp:coreProperties>
</file>